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7511B3" w14:textId="4AC347A9" w:rsidR="007F056D" w:rsidRDefault="007F056D" w:rsidP="007F056D">
      <w:pPr>
        <w:rPr>
          <w:b/>
          <w:bCs/>
          <w:sz w:val="36"/>
          <w:szCs w:val="36"/>
        </w:rPr>
      </w:pPr>
      <w:r w:rsidRPr="00653C01">
        <w:rPr>
          <w:b/>
          <w:bCs/>
          <w:sz w:val="36"/>
          <w:szCs w:val="36"/>
        </w:rPr>
        <w:t>MAGNOLIA MOUND</w:t>
      </w:r>
      <w:r w:rsidR="002C4D44">
        <w:rPr>
          <w:b/>
          <w:bCs/>
          <w:sz w:val="36"/>
          <w:szCs w:val="36"/>
        </w:rPr>
        <w:t xml:space="preserve"> MUSEUM AND HISTORIC SITE</w:t>
      </w:r>
    </w:p>
    <w:p w14:paraId="3F1921E0" w14:textId="77777777" w:rsidR="007F056D" w:rsidRDefault="007F056D" w:rsidP="007F056D">
      <w:pPr>
        <w:rPr>
          <w:rFonts w:asciiTheme="minorHAnsi" w:hAnsiTheme="minorHAnsi"/>
        </w:rPr>
      </w:pPr>
    </w:p>
    <w:p w14:paraId="338C6411" w14:textId="77777777" w:rsidR="007C7B42" w:rsidRDefault="007C7B42" w:rsidP="007F056D">
      <w:r>
        <w:fldChar w:fldCharType="begin"/>
      </w:r>
      <w:r>
        <w:instrText xml:space="preserve"> INCLUDEPICTURE "/Users/denisebennett/Library/Group Containers/UBF8T346G9.ms/WebArchiveCopyPasteTempFiles/com.microsoft.Word/New-Orleans-Baton-Rouge-Attractions-A-Mound-in-La.-History-%E2%80%93-Magnolia-Mound-Plantation-BayouTravel-.png" \* MERGEFORMATINET </w:instrText>
      </w:r>
      <w:r>
        <w:fldChar w:fldCharType="separate"/>
      </w:r>
      <w:r>
        <w:rPr>
          <w:noProof/>
        </w:rPr>
        <w:drawing>
          <wp:inline distT="0" distB="0" distL="0" distR="0" wp14:anchorId="6C721C9C" wp14:editId="70C08514">
            <wp:extent cx="4089294" cy="2760768"/>
            <wp:effectExtent l="0" t="0" r="635" b="0"/>
            <wp:docPr id="718164594" name="Picture 2" descr="New Orleans &amp; Baton Rouge Plantation Homes - A Mound in La. History - Magnolia  Mound Plantation #Bayou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Orleans &amp; Baton Rouge Plantation Homes - A Mound in La. History - Magnolia  Mound Plantation #BayouTravel"/>
                    <pic:cNvPicPr>
                      <a:picLocks noChangeAspect="1" noChangeArrowheads="1"/>
                    </pic:cNvPicPr>
                  </pic:nvPicPr>
                  <pic:blipFill rotWithShape="1">
                    <a:blip r:embed="rId4">
                      <a:extLst>
                        <a:ext uri="{28A0092B-C50C-407E-A947-70E740481C1C}">
                          <a14:useLocalDpi xmlns:a14="http://schemas.microsoft.com/office/drawing/2010/main" val="0"/>
                        </a:ext>
                      </a:extLst>
                    </a:blip>
                    <a:srcRect t="14433"/>
                    <a:stretch/>
                  </pic:blipFill>
                  <pic:spPr bwMode="auto">
                    <a:xfrm>
                      <a:off x="0" y="0"/>
                      <a:ext cx="4099172" cy="276743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270AD4A" w14:textId="77777777" w:rsidR="007C7B42" w:rsidRDefault="007C7B42" w:rsidP="007F056D"/>
    <w:p w14:paraId="33339B80" w14:textId="2BE7B0A6" w:rsidR="002C4D44" w:rsidRPr="002C4D44" w:rsidRDefault="002C4D44" w:rsidP="007F056D">
      <w:pPr>
        <w:rPr>
          <w:rFonts w:asciiTheme="minorHAnsi" w:hAnsiTheme="minorHAnsi"/>
          <w:color w:val="000000" w:themeColor="text1"/>
        </w:rPr>
      </w:pPr>
      <w:r w:rsidRPr="002C4D44">
        <w:rPr>
          <w:rFonts w:asciiTheme="minorHAnsi" w:hAnsiTheme="minorHAnsi"/>
          <w:color w:val="000000" w:themeColor="text1"/>
        </w:rPr>
        <w:t>2161 Nicholson Drive</w:t>
      </w:r>
      <w:r>
        <w:rPr>
          <w:rFonts w:asciiTheme="minorHAnsi" w:hAnsiTheme="minorHAnsi"/>
          <w:color w:val="000000" w:themeColor="text1"/>
        </w:rPr>
        <w:t xml:space="preserve"> </w:t>
      </w:r>
      <w:r w:rsidRPr="002C4D44">
        <w:rPr>
          <w:rFonts w:asciiTheme="minorHAnsi" w:hAnsiTheme="minorHAnsi"/>
          <w:color w:val="000000" w:themeColor="text1"/>
        </w:rPr>
        <w:t xml:space="preserve">Baton Rouge, LA 70802 </w:t>
      </w:r>
    </w:p>
    <w:p w14:paraId="7A1B256C" w14:textId="77777777" w:rsidR="0080658A" w:rsidRDefault="0080658A" w:rsidP="007F056D">
      <w:pPr>
        <w:rPr>
          <w:rFonts w:asciiTheme="minorHAnsi" w:hAnsiTheme="minorHAnsi"/>
        </w:rPr>
      </w:pPr>
      <w:r>
        <w:rPr>
          <w:rFonts w:asciiTheme="minorHAnsi" w:hAnsiTheme="minorHAnsi"/>
        </w:rPr>
        <w:t>Friday April 11, 2025</w:t>
      </w:r>
    </w:p>
    <w:p w14:paraId="4506AC97" w14:textId="77777777" w:rsidR="00B44B59" w:rsidRDefault="007F056D" w:rsidP="007F056D">
      <w:pPr>
        <w:rPr>
          <w:rFonts w:asciiTheme="minorHAnsi" w:hAnsiTheme="minorHAnsi"/>
        </w:rPr>
      </w:pPr>
      <w:r w:rsidRPr="007F056D">
        <w:rPr>
          <w:rFonts w:asciiTheme="minorHAnsi" w:hAnsiTheme="minorHAnsi"/>
        </w:rPr>
        <w:t xml:space="preserve">We have reimagined Lafayette’s very brief Baton Rouge visit, so pardon </w:t>
      </w:r>
      <w:r w:rsidR="002C4D44">
        <w:rPr>
          <w:rFonts w:asciiTheme="minorHAnsi" w:hAnsiTheme="minorHAnsi"/>
        </w:rPr>
        <w:t xml:space="preserve">(and enjoy!) </w:t>
      </w:r>
      <w:r w:rsidRPr="007F056D">
        <w:rPr>
          <w:rFonts w:asciiTheme="minorHAnsi" w:hAnsiTheme="minorHAnsi"/>
        </w:rPr>
        <w:t xml:space="preserve">our liberties. </w:t>
      </w:r>
      <w:r w:rsidR="00CC18A6">
        <w:rPr>
          <w:rFonts w:asciiTheme="minorHAnsi" w:hAnsiTheme="minorHAnsi"/>
        </w:rPr>
        <w:t>BREC and t</w:t>
      </w:r>
      <w:r w:rsidR="002C4D44" w:rsidRPr="00BF1A29">
        <w:rPr>
          <w:rFonts w:asciiTheme="minorHAnsi" w:hAnsiTheme="minorHAnsi"/>
        </w:rPr>
        <w:t xml:space="preserve">he </w:t>
      </w:r>
      <w:r w:rsidR="002C4D44">
        <w:rPr>
          <w:rFonts w:asciiTheme="minorHAnsi" w:hAnsiTheme="minorHAnsi"/>
        </w:rPr>
        <w:t>Friends of Magnolia Mound are</w:t>
      </w:r>
      <w:r w:rsidR="002C4D44" w:rsidRPr="00BF1A29">
        <w:rPr>
          <w:rFonts w:asciiTheme="minorHAnsi" w:hAnsiTheme="minorHAnsi"/>
        </w:rPr>
        <w:t xml:space="preserve"> hosting us </w:t>
      </w:r>
      <w:r w:rsidR="002C4D44">
        <w:rPr>
          <w:rFonts w:asciiTheme="minorHAnsi" w:hAnsiTheme="minorHAnsi"/>
        </w:rPr>
        <w:t xml:space="preserve">at </w:t>
      </w:r>
      <w:r w:rsidRPr="007F056D">
        <w:rPr>
          <w:rFonts w:asciiTheme="minorHAnsi" w:hAnsiTheme="minorHAnsi"/>
        </w:rPr>
        <w:t xml:space="preserve">Magnolia Mound Plantation, home of Lafayette’s </w:t>
      </w:r>
      <w:r w:rsidRPr="00CC18A6">
        <w:rPr>
          <w:rFonts w:asciiTheme="minorHAnsi" w:hAnsiTheme="minorHAnsi"/>
        </w:rPr>
        <w:t xml:space="preserve">great friend Armand </w:t>
      </w:r>
      <w:proofErr w:type="spellStart"/>
      <w:r w:rsidRPr="00CC18A6">
        <w:rPr>
          <w:rFonts w:asciiTheme="minorHAnsi" w:hAnsiTheme="minorHAnsi"/>
        </w:rPr>
        <w:t>Duplantier</w:t>
      </w:r>
      <w:proofErr w:type="spellEnd"/>
      <w:r w:rsidR="00CC18A6">
        <w:rPr>
          <w:rFonts w:asciiTheme="minorHAnsi" w:hAnsiTheme="minorHAnsi"/>
        </w:rPr>
        <w:t xml:space="preserve"> and now part of the Baton Rouge Park system</w:t>
      </w:r>
      <w:r w:rsidRPr="00CC18A6">
        <w:rPr>
          <w:rFonts w:asciiTheme="minorHAnsi" w:hAnsiTheme="minorHAnsi"/>
        </w:rPr>
        <w:t xml:space="preserve">. </w:t>
      </w:r>
      <w:proofErr w:type="spellStart"/>
      <w:r w:rsidR="00B44B59">
        <w:rPr>
          <w:rFonts w:asciiTheme="minorHAnsi" w:hAnsiTheme="minorHAnsi"/>
        </w:rPr>
        <w:t>Duplantier</w:t>
      </w:r>
      <w:proofErr w:type="spellEnd"/>
      <w:r w:rsidR="00B44B59">
        <w:rPr>
          <w:rFonts w:asciiTheme="minorHAnsi" w:hAnsiTheme="minorHAnsi"/>
        </w:rPr>
        <w:t xml:space="preserve"> is scheduled to be with us. </w:t>
      </w:r>
    </w:p>
    <w:p w14:paraId="2E881A87" w14:textId="77777777" w:rsidR="00B44B59" w:rsidRDefault="00B44B59" w:rsidP="007F056D">
      <w:pPr>
        <w:rPr>
          <w:rFonts w:asciiTheme="minorHAnsi" w:hAnsiTheme="minorHAnsi"/>
        </w:rPr>
      </w:pPr>
    </w:p>
    <w:p w14:paraId="17873840" w14:textId="2C17F7BF" w:rsidR="00B44B59" w:rsidRDefault="007F056D" w:rsidP="007F056D">
      <w:pPr>
        <w:rPr>
          <w:rFonts w:asciiTheme="minorHAnsi" w:hAnsiTheme="minorHAnsi"/>
        </w:rPr>
      </w:pPr>
      <w:r w:rsidRPr="00CC18A6">
        <w:rPr>
          <w:rFonts w:asciiTheme="minorHAnsi" w:hAnsiTheme="minorHAnsi"/>
        </w:rPr>
        <w:t>We will travel by coach bus from New Orleans to Baton Rouge</w:t>
      </w:r>
      <w:r w:rsidR="00CC18A6">
        <w:rPr>
          <w:rFonts w:asciiTheme="minorHAnsi" w:hAnsiTheme="minorHAnsi"/>
        </w:rPr>
        <w:t xml:space="preserve"> and transportation is included in the cost of our tickets</w:t>
      </w:r>
      <w:r w:rsidRPr="00CC18A6">
        <w:rPr>
          <w:rFonts w:asciiTheme="minorHAnsi" w:hAnsiTheme="minorHAnsi"/>
        </w:rPr>
        <w:t xml:space="preserve">. </w:t>
      </w:r>
    </w:p>
    <w:p w14:paraId="573C148C" w14:textId="77777777" w:rsidR="00B44B59" w:rsidRDefault="00B44B59" w:rsidP="007F056D">
      <w:pPr>
        <w:rPr>
          <w:rFonts w:asciiTheme="minorHAnsi" w:hAnsiTheme="minorHAnsi"/>
        </w:rPr>
      </w:pPr>
    </w:p>
    <w:p w14:paraId="48F009E1" w14:textId="72703F5F" w:rsidR="007F056D" w:rsidRDefault="002C4D44" w:rsidP="007F056D">
      <w:pPr>
        <w:rPr>
          <w:rFonts w:asciiTheme="minorHAnsi" w:hAnsiTheme="minorHAnsi"/>
        </w:rPr>
      </w:pPr>
      <w:r w:rsidRPr="00CC18A6">
        <w:rPr>
          <w:rFonts w:asciiTheme="minorHAnsi" w:hAnsiTheme="minorHAnsi"/>
        </w:rPr>
        <w:t xml:space="preserve">This event is open to the public and The Friends of Magnolia Mound will sell tickets to those who wish to transport themselves. </w:t>
      </w:r>
      <w:r w:rsidR="00CC18A6" w:rsidRPr="00CC18A6">
        <w:rPr>
          <w:rFonts w:asciiTheme="minorHAnsi" w:hAnsiTheme="minorHAnsi"/>
        </w:rPr>
        <w:t xml:space="preserve">This event is not included in the Petite package, but individual tickets </w:t>
      </w:r>
      <w:r w:rsidR="00CC18A6">
        <w:rPr>
          <w:rFonts w:asciiTheme="minorHAnsi" w:hAnsiTheme="minorHAnsi"/>
        </w:rPr>
        <w:t xml:space="preserve">(including transportation) </w:t>
      </w:r>
      <w:r w:rsidR="00CC18A6" w:rsidRPr="00CC18A6">
        <w:rPr>
          <w:rFonts w:asciiTheme="minorHAnsi" w:hAnsiTheme="minorHAnsi"/>
        </w:rPr>
        <w:t xml:space="preserve">may be available a la carte </w:t>
      </w:r>
      <w:proofErr w:type="gramStart"/>
      <w:r w:rsidR="00CC18A6" w:rsidRPr="00CC18A6">
        <w:rPr>
          <w:rFonts w:asciiTheme="minorHAnsi" w:hAnsiTheme="minorHAnsi"/>
        </w:rPr>
        <w:t>at a later time</w:t>
      </w:r>
      <w:proofErr w:type="gramEnd"/>
      <w:r w:rsidR="00CC18A6" w:rsidRPr="00CC18A6">
        <w:rPr>
          <w:rFonts w:asciiTheme="minorHAnsi" w:hAnsiTheme="minorHAnsi"/>
        </w:rPr>
        <w:t>. If you purchase the Grandiose package</w:t>
      </w:r>
      <w:r w:rsidR="00CC18A6">
        <w:rPr>
          <w:rFonts w:asciiTheme="minorHAnsi" w:hAnsiTheme="minorHAnsi"/>
        </w:rPr>
        <w:t xml:space="preserve"> or the a la carte ticket from us</w:t>
      </w:r>
      <w:r w:rsidR="00CC18A6" w:rsidRPr="00CC18A6">
        <w:rPr>
          <w:rFonts w:asciiTheme="minorHAnsi" w:hAnsiTheme="minorHAnsi"/>
        </w:rPr>
        <w:t>, but drive to the venue on your own, no refunds for the cost of hiring the coach bus will be granted.</w:t>
      </w:r>
      <w:r w:rsidR="00CC18A6">
        <w:rPr>
          <w:rFonts w:asciiTheme="minorHAnsi" w:hAnsiTheme="minorHAnsi"/>
        </w:rPr>
        <w:t xml:space="preserve"> </w:t>
      </w:r>
      <w:r w:rsidR="00CC18A6" w:rsidRPr="00CC18A6">
        <w:rPr>
          <w:rFonts w:asciiTheme="minorHAnsi" w:hAnsiTheme="minorHAnsi"/>
        </w:rPr>
        <w:t>Please be courteous and let us know that you are driving, so we have an accurate count for those riding the bus.</w:t>
      </w:r>
      <w:r w:rsidR="00CC18A6">
        <w:rPr>
          <w:rFonts w:asciiTheme="minorHAnsi" w:hAnsiTheme="minorHAnsi"/>
        </w:rPr>
        <w:t xml:space="preserve"> </w:t>
      </w:r>
      <w:r w:rsidRPr="007F056D">
        <w:rPr>
          <w:rFonts w:asciiTheme="minorHAnsi" w:hAnsiTheme="minorHAnsi"/>
        </w:rPr>
        <w:t xml:space="preserve">(Includes </w:t>
      </w:r>
      <w:r w:rsidR="00CC18A6">
        <w:rPr>
          <w:rFonts w:asciiTheme="minorHAnsi" w:hAnsiTheme="minorHAnsi"/>
        </w:rPr>
        <w:t xml:space="preserve">entrance fee, </w:t>
      </w:r>
      <w:r w:rsidRPr="007F056D">
        <w:rPr>
          <w:rFonts w:asciiTheme="minorHAnsi" w:hAnsiTheme="minorHAnsi"/>
        </w:rPr>
        <w:t xml:space="preserve">lunch, a tour and round-trip transportation from New Orleans).  </w:t>
      </w:r>
      <w:r w:rsidR="00CC18A6">
        <w:rPr>
          <w:rFonts w:asciiTheme="minorHAnsi" w:hAnsiTheme="minorHAnsi"/>
        </w:rPr>
        <w:t>&lt;</w:t>
      </w:r>
      <w:r w:rsidRPr="007F056D">
        <w:rPr>
          <w:rFonts w:asciiTheme="minorHAnsi" w:hAnsiTheme="minorHAnsi"/>
        </w:rPr>
        <w:t>Dress: Casual,  period attire is welcomed</w:t>
      </w:r>
      <w:r w:rsidR="00CC18A6">
        <w:rPr>
          <w:rFonts w:asciiTheme="minorHAnsi" w:hAnsiTheme="minorHAnsi"/>
        </w:rPr>
        <w:t>&gt;</w:t>
      </w:r>
    </w:p>
    <w:p w14:paraId="3A17102B" w14:textId="77777777" w:rsidR="007F056D" w:rsidRDefault="007F056D" w:rsidP="007F056D">
      <w:pPr>
        <w:rPr>
          <w:rFonts w:asciiTheme="minorHAnsi" w:hAnsiTheme="minorHAnsi"/>
        </w:rPr>
      </w:pPr>
    </w:p>
    <w:p w14:paraId="2DC2D8AC" w14:textId="303741CB" w:rsidR="007C7B42" w:rsidRDefault="007F056D" w:rsidP="007F056D">
      <w:pPr>
        <w:rPr>
          <w:rFonts w:asciiTheme="minorHAnsi" w:hAnsiTheme="minorHAnsi"/>
        </w:rPr>
      </w:pPr>
      <w:r w:rsidRPr="007F056D">
        <w:rPr>
          <w:rFonts w:asciiTheme="minorHAnsi" w:hAnsiTheme="minorHAnsi"/>
          <w:b/>
          <w:bCs/>
        </w:rPr>
        <w:t>Prior to arriving at Magnolia Mound</w:t>
      </w:r>
      <w:r w:rsidRPr="007F056D">
        <w:rPr>
          <w:rFonts w:asciiTheme="minorHAnsi" w:hAnsiTheme="minorHAnsi"/>
        </w:rPr>
        <w:t xml:space="preserve">, Lafayette and his company will gather with members of the Sons of the American Revolution (SAR) at the nearby Highland cemetery where </w:t>
      </w:r>
      <w:r w:rsidR="00CC18A6">
        <w:rPr>
          <w:rFonts w:asciiTheme="minorHAnsi" w:hAnsiTheme="minorHAnsi"/>
        </w:rPr>
        <w:t xml:space="preserve">Armand </w:t>
      </w:r>
      <w:proofErr w:type="spellStart"/>
      <w:r w:rsidRPr="007F056D">
        <w:rPr>
          <w:rFonts w:asciiTheme="minorHAnsi" w:hAnsiTheme="minorHAnsi"/>
        </w:rPr>
        <w:t>Duplantier</w:t>
      </w:r>
      <w:proofErr w:type="spellEnd"/>
      <w:r w:rsidRPr="007F056D">
        <w:rPr>
          <w:rFonts w:asciiTheme="minorHAnsi" w:hAnsiTheme="minorHAnsi"/>
        </w:rPr>
        <w:t xml:space="preserve"> is buried.  We will pay honor to Lafayette’s great friend with a short ceremony and then proceed to Magnolia Mound a few minutes away.  The public is welcome to attend the cemetery event.  </w:t>
      </w:r>
    </w:p>
    <w:p w14:paraId="0A6192B6" w14:textId="77777777" w:rsidR="00B44B59" w:rsidRDefault="00B44B59" w:rsidP="007F056D">
      <w:pPr>
        <w:rPr>
          <w:rFonts w:asciiTheme="minorHAnsi" w:hAnsiTheme="minorHAnsi"/>
        </w:rPr>
      </w:pPr>
    </w:p>
    <w:p w14:paraId="2101F499" w14:textId="77777777" w:rsidR="007C7B42" w:rsidRDefault="007C7B42" w:rsidP="007F056D">
      <w:pPr>
        <w:rPr>
          <w:rFonts w:asciiTheme="minorHAnsi" w:hAnsiTheme="minorHAnsi"/>
        </w:rPr>
      </w:pPr>
    </w:p>
    <w:p w14:paraId="2E9B3A2D" w14:textId="26FF08D1" w:rsidR="007F056D" w:rsidRDefault="007F056D" w:rsidP="007F056D">
      <w:pPr>
        <w:rPr>
          <w:rFonts w:asciiTheme="minorHAnsi" w:hAnsiTheme="minorHAnsi"/>
        </w:rPr>
      </w:pPr>
      <w:r>
        <w:rPr>
          <w:rFonts w:asciiTheme="minorHAnsi" w:hAnsiTheme="minorHAnsi"/>
        </w:rPr>
        <w:lastRenderedPageBreak/>
        <w:t>LAFAYETTE’S CONNECTION</w:t>
      </w:r>
    </w:p>
    <w:p w14:paraId="27BF9B52" w14:textId="273B7243" w:rsidR="007F056D" w:rsidRDefault="007F056D" w:rsidP="007F056D">
      <w:pPr>
        <w:rPr>
          <w:rFonts w:asciiTheme="minorHAnsi" w:hAnsiTheme="minorHAnsi"/>
        </w:rPr>
      </w:pPr>
      <w:r w:rsidRPr="007F056D">
        <w:rPr>
          <w:rFonts w:asciiTheme="minorHAnsi" w:hAnsiTheme="minorHAnsi"/>
        </w:rPr>
        <w:t>When Lafayette left New Orleans, after having partied for five straight days and nights, he was exhausted. The steamboat Natchez cruised to Baton Rouge for a brief visit, before heading to Natchez, Mississippi and to St. Louis, Missouri Territory. One reference we saw stated that Lafayette slept for 24 hours after leaving New Orleans, having partied himself to exhaustion. Sounds like modern Mardi Gras goers!</w:t>
      </w:r>
    </w:p>
    <w:p w14:paraId="4D5E742F" w14:textId="77777777" w:rsidR="007F056D" w:rsidRDefault="007F056D" w:rsidP="007F056D">
      <w:pPr>
        <w:rPr>
          <w:rFonts w:asciiTheme="minorHAnsi" w:hAnsiTheme="minorHAnsi"/>
        </w:rPr>
      </w:pPr>
    </w:p>
    <w:p w14:paraId="262FB173" w14:textId="77777777" w:rsidR="0006251D" w:rsidRDefault="0006251D" w:rsidP="007F056D">
      <w:pPr>
        <w:rPr>
          <w:rFonts w:asciiTheme="minorHAnsi" w:hAnsiTheme="minorHAnsi"/>
        </w:rPr>
      </w:pPr>
    </w:p>
    <w:p w14:paraId="2758923C" w14:textId="2FA8F414" w:rsidR="0006251D" w:rsidRDefault="0006251D" w:rsidP="007F056D">
      <w:r>
        <w:fldChar w:fldCharType="begin"/>
      </w:r>
      <w:r>
        <w:instrText xml:space="preserve"> INCLUDEPICTURE "/Users/denisebennett/Library/Group Containers/UBF8T346G9.ms/WebArchiveCopyPasteTempFiles/com.microsoft.Word/Photo456508.jpg" \* MERGEFORMATINET </w:instrText>
      </w:r>
      <w:r>
        <w:fldChar w:fldCharType="separate"/>
      </w:r>
      <w:r>
        <w:rPr>
          <w:noProof/>
        </w:rPr>
        <w:drawing>
          <wp:inline distT="0" distB="0" distL="0" distR="0" wp14:anchorId="380241B2" wp14:editId="1E92776F">
            <wp:extent cx="2177891" cy="2903855"/>
            <wp:effectExtent l="0" t="0" r="0" b="4445"/>
            <wp:docPr id="703624374" name="Picture 1" descr="Lafayette Buildings Historical 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fayette Buildings Historical Mark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3006" cy="2937342"/>
                    </a:xfrm>
                    <a:prstGeom prst="rect">
                      <a:avLst/>
                    </a:prstGeom>
                    <a:noFill/>
                    <a:ln>
                      <a:noFill/>
                    </a:ln>
                  </pic:spPr>
                </pic:pic>
              </a:graphicData>
            </a:graphic>
          </wp:inline>
        </w:drawing>
      </w:r>
      <w:r>
        <w:fldChar w:fldCharType="end"/>
      </w:r>
      <w:r>
        <w:t xml:space="preserve"> </w:t>
      </w:r>
      <w:r>
        <w:fldChar w:fldCharType="begin"/>
      </w:r>
      <w:r>
        <w:instrText xml:space="preserve"> INCLUDEPICTURE "/Users/denisebennett/Library/Group Containers/UBF8T346G9.ms/WebArchiveCopyPasteTempFiles/com.microsoft.Word/images?q=tbnANd9GcR2jS-z5bpuOGWMlSguA2yakmxVtBP1PWz3hr5HkS3em2c4dHiszxzlSUghzWmRC_07zZY&amp;usqp=CAU" \* MERGEFORMATINET </w:instrText>
      </w:r>
      <w:r>
        <w:fldChar w:fldCharType="separate"/>
      </w:r>
      <w:r>
        <w:rPr>
          <w:noProof/>
        </w:rPr>
        <w:drawing>
          <wp:inline distT="0" distB="0" distL="0" distR="0" wp14:anchorId="5F482CF7" wp14:editId="23774565">
            <wp:extent cx="1760693" cy="3031067"/>
            <wp:effectExtent l="0" t="0" r="5080" b="4445"/>
            <wp:docPr id="1400745247" name="Picture 2" descr="The legend of the marquis and Baton Rouge's Tessier Building |  Entertainment/Life | theadvoca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egend of the marquis and Baton Rouge's Tessier Building |  Entertainment/Life | theadvocate.com"/>
                    <pic:cNvPicPr>
                      <a:picLocks noChangeAspect="1" noChangeArrowheads="1"/>
                    </pic:cNvPicPr>
                  </pic:nvPicPr>
                  <pic:blipFill rotWithShape="1">
                    <a:blip r:embed="rId6">
                      <a:extLst>
                        <a:ext uri="{28A0092B-C50C-407E-A947-70E740481C1C}">
                          <a14:useLocalDpi xmlns:a14="http://schemas.microsoft.com/office/drawing/2010/main" val="0"/>
                        </a:ext>
                      </a:extLst>
                    </a:blip>
                    <a:srcRect r="7791"/>
                    <a:stretch/>
                  </pic:blipFill>
                  <pic:spPr bwMode="auto">
                    <a:xfrm>
                      <a:off x="0" y="0"/>
                      <a:ext cx="1775933" cy="305730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t xml:space="preserve"> </w:t>
      </w:r>
      <w:r>
        <w:fldChar w:fldCharType="begin"/>
      </w:r>
      <w:r>
        <w:instrText xml:space="preserve"> INCLUDEPICTURE "/Users/denisebennett/Library/Group Containers/UBF8T346G9.ms/WebArchiveCopyPasteTempFiles/com.microsoft.Word/64b69dcacac06.image.jpg?resize=1024%2C1365" \* MERGEFORMATINET </w:instrText>
      </w:r>
      <w:r>
        <w:fldChar w:fldCharType="separate"/>
      </w:r>
      <w:r>
        <w:rPr>
          <w:noProof/>
        </w:rPr>
        <w:drawing>
          <wp:inline distT="0" distB="0" distL="0" distR="0" wp14:anchorId="58443CCD" wp14:editId="3FF89D83">
            <wp:extent cx="1794933" cy="2806413"/>
            <wp:effectExtent l="0" t="0" r="0" b="635"/>
            <wp:docPr id="357323628" name="Picture 3" descr="The legend of the marquis and Baton Rouge's Tessier Building |  Entertainment/Life | theadvoca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legend of the marquis and Baton Rouge's Tessier Building |  Entertainment/Life | theadvocate.com"/>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4763"/>
                    <a:stretch/>
                  </pic:blipFill>
                  <pic:spPr bwMode="auto">
                    <a:xfrm>
                      <a:off x="0" y="0"/>
                      <a:ext cx="1843041" cy="288163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53806A9" w14:textId="77777777" w:rsidR="007C7B42" w:rsidRDefault="007C7B42" w:rsidP="007F056D"/>
    <w:p w14:paraId="3FE28DF0" w14:textId="7B0C4378" w:rsidR="007C7B42" w:rsidRDefault="007C7B42" w:rsidP="007C7B42">
      <w:pPr>
        <w:rPr>
          <w:rFonts w:asciiTheme="minorHAnsi" w:hAnsiTheme="minorHAnsi"/>
        </w:rPr>
      </w:pPr>
      <w:r w:rsidRPr="007F056D">
        <w:rPr>
          <w:rFonts w:asciiTheme="minorHAnsi" w:hAnsiTheme="minorHAnsi"/>
        </w:rPr>
        <w:t xml:space="preserve">When Lafayette visited Baton Rouge, </w:t>
      </w:r>
      <w:r w:rsidR="00786136">
        <w:rPr>
          <w:rFonts w:asciiTheme="minorHAnsi" w:hAnsiTheme="minorHAnsi"/>
        </w:rPr>
        <w:t xml:space="preserve">The Natchez docked and a carriage took Lafayette and his entourage on the River Road past Magnolia Mound Plantation to </w:t>
      </w:r>
      <w:r w:rsidRPr="007F056D">
        <w:rPr>
          <w:rFonts w:asciiTheme="minorHAnsi" w:hAnsiTheme="minorHAnsi"/>
        </w:rPr>
        <w:t xml:space="preserve">the only place large enough to hold a reception for him </w:t>
      </w:r>
      <w:r w:rsidR="00786136">
        <w:rPr>
          <w:rFonts w:asciiTheme="minorHAnsi" w:hAnsiTheme="minorHAnsi"/>
        </w:rPr>
        <w:t xml:space="preserve">- </w:t>
      </w:r>
      <w:r w:rsidRPr="007F056D">
        <w:rPr>
          <w:rFonts w:asciiTheme="minorHAnsi" w:hAnsiTheme="minorHAnsi"/>
        </w:rPr>
        <w:t xml:space="preserve">Madame Legendre’s two-story inn on the corner of Florida and Fourth Streets. After his brief visit, Second Street was renamed Lafayette Street, and </w:t>
      </w:r>
      <w:r w:rsidRPr="0034351B">
        <w:rPr>
          <w:rFonts w:asciiTheme="minorHAnsi" w:hAnsiTheme="minorHAnsi"/>
          <w:u w:val="single"/>
        </w:rPr>
        <w:t>legend</w:t>
      </w:r>
      <w:r w:rsidRPr="007F056D">
        <w:rPr>
          <w:rFonts w:asciiTheme="minorHAnsi" w:hAnsiTheme="minorHAnsi"/>
        </w:rPr>
        <w:t xml:space="preserve"> </w:t>
      </w:r>
      <w:r>
        <w:rPr>
          <w:rFonts w:asciiTheme="minorHAnsi" w:hAnsiTheme="minorHAnsi"/>
        </w:rPr>
        <w:t xml:space="preserve">(but no proof has been found) </w:t>
      </w:r>
      <w:r w:rsidRPr="007F056D">
        <w:rPr>
          <w:rFonts w:asciiTheme="minorHAnsi" w:hAnsiTheme="minorHAnsi"/>
        </w:rPr>
        <w:t>has it that he delivered a speech from that street’s Tessier Building, also known as the Lafayette Building.</w:t>
      </w:r>
      <w:r>
        <w:rPr>
          <w:rFonts w:asciiTheme="minorHAnsi" w:hAnsiTheme="minorHAnsi"/>
        </w:rPr>
        <w:t xml:space="preserve"> The proud citizens of Baton Rouge have placed two markers at this location.</w:t>
      </w:r>
    </w:p>
    <w:p w14:paraId="077C1FF4" w14:textId="77777777" w:rsidR="007C7B42" w:rsidRPr="007F056D" w:rsidRDefault="007C7B42" w:rsidP="007F056D">
      <w:pPr>
        <w:rPr>
          <w:rFonts w:asciiTheme="minorHAnsi" w:hAnsiTheme="minorHAnsi"/>
        </w:rPr>
      </w:pPr>
    </w:p>
    <w:p w14:paraId="7CB664D7" w14:textId="77777777" w:rsidR="007F056D" w:rsidRPr="007F056D" w:rsidRDefault="007F056D" w:rsidP="007F056D">
      <w:pPr>
        <w:rPr>
          <w:rFonts w:asciiTheme="minorHAnsi" w:hAnsiTheme="minorHAnsi"/>
        </w:rPr>
      </w:pPr>
    </w:p>
    <w:p w14:paraId="3DC4F136" w14:textId="3033098B" w:rsidR="0006251D" w:rsidRDefault="0006251D" w:rsidP="007F056D">
      <w:pPr>
        <w:rPr>
          <w:rFonts w:asciiTheme="minorHAnsi" w:hAnsiTheme="minorHAnsi"/>
        </w:rPr>
      </w:pPr>
      <w:r>
        <w:rPr>
          <w:rFonts w:asciiTheme="minorHAnsi" w:hAnsiTheme="minorHAnsi"/>
        </w:rPr>
        <w:t>SO WHY VISIT MAGNOLIA MOUND?</w:t>
      </w:r>
    </w:p>
    <w:p w14:paraId="7C4773F4" w14:textId="26B66171" w:rsidR="007F056D" w:rsidRPr="007F056D" w:rsidRDefault="007F056D" w:rsidP="007F056D">
      <w:pPr>
        <w:rPr>
          <w:rFonts w:asciiTheme="minorHAnsi" w:hAnsiTheme="minorHAnsi"/>
        </w:rPr>
      </w:pPr>
      <w:r w:rsidRPr="007F056D">
        <w:rPr>
          <w:rFonts w:asciiTheme="minorHAnsi" w:hAnsiTheme="minorHAnsi"/>
        </w:rPr>
        <w:t xml:space="preserve">Armand Gabriel Allard du </w:t>
      </w:r>
      <w:proofErr w:type="spellStart"/>
      <w:r w:rsidRPr="007F056D">
        <w:rPr>
          <w:rFonts w:asciiTheme="minorHAnsi" w:hAnsiTheme="minorHAnsi"/>
        </w:rPr>
        <w:t>Plantier</w:t>
      </w:r>
      <w:proofErr w:type="spellEnd"/>
      <w:r w:rsidRPr="007F056D">
        <w:rPr>
          <w:rFonts w:asciiTheme="minorHAnsi" w:hAnsiTheme="minorHAnsi"/>
        </w:rPr>
        <w:t xml:space="preserve"> (1753 – 9 Oct 1827) </w:t>
      </w:r>
      <w:r w:rsidRPr="007F056D">
        <w:rPr>
          <w:rFonts w:asciiTheme="minorHAnsi" w:hAnsiTheme="minorHAnsi"/>
          <w:color w:val="000000" w:themeColor="text1"/>
        </w:rPr>
        <w:t xml:space="preserve">was </w:t>
      </w:r>
      <w:r w:rsidRPr="001F01A2">
        <w:rPr>
          <w:rFonts w:asciiTheme="minorHAnsi" w:hAnsiTheme="minorHAnsi"/>
          <w:color w:val="000000" w:themeColor="text1"/>
        </w:rPr>
        <w:t>a </w:t>
      </w:r>
      <w:hyperlink r:id="rId8" w:tooltip="French Army" w:history="1">
        <w:r w:rsidRPr="001F01A2">
          <w:rPr>
            <w:rStyle w:val="Hyperlink"/>
            <w:rFonts w:asciiTheme="minorHAnsi" w:hAnsiTheme="minorHAnsi"/>
            <w:color w:val="000000" w:themeColor="text1"/>
            <w:u w:val="none"/>
          </w:rPr>
          <w:t>French</w:t>
        </w:r>
      </w:hyperlink>
      <w:r w:rsidRPr="001F01A2">
        <w:rPr>
          <w:rFonts w:asciiTheme="minorHAnsi" w:hAnsiTheme="minorHAnsi"/>
          <w:color w:val="000000" w:themeColor="text1"/>
        </w:rPr>
        <w:t> </w:t>
      </w:r>
      <w:hyperlink r:id="rId9" w:tooltip="Cavalry" w:history="1">
        <w:r w:rsidRPr="001F01A2">
          <w:rPr>
            <w:rStyle w:val="Hyperlink"/>
            <w:rFonts w:asciiTheme="minorHAnsi" w:hAnsiTheme="minorHAnsi"/>
            <w:color w:val="000000" w:themeColor="text1"/>
            <w:u w:val="none"/>
          </w:rPr>
          <w:t>cavalry</w:t>
        </w:r>
      </w:hyperlink>
      <w:r w:rsidRPr="007F056D">
        <w:rPr>
          <w:rFonts w:asciiTheme="minorHAnsi" w:hAnsiTheme="minorHAnsi"/>
          <w:color w:val="000000" w:themeColor="text1"/>
        </w:rPr>
        <w:t xml:space="preserve"> captain who served in </w:t>
      </w:r>
      <w:r w:rsidRPr="001F01A2">
        <w:rPr>
          <w:rFonts w:asciiTheme="minorHAnsi" w:hAnsiTheme="minorHAnsi"/>
          <w:color w:val="000000" w:themeColor="text1"/>
        </w:rPr>
        <w:t>the </w:t>
      </w:r>
      <w:hyperlink r:id="rId10" w:tooltip="American Revolutionary War" w:history="1">
        <w:r w:rsidRPr="001F01A2">
          <w:rPr>
            <w:rStyle w:val="Hyperlink"/>
            <w:rFonts w:asciiTheme="minorHAnsi" w:hAnsiTheme="minorHAnsi"/>
            <w:color w:val="000000" w:themeColor="text1"/>
            <w:u w:val="none"/>
          </w:rPr>
          <w:t>American Revolutionary War</w:t>
        </w:r>
      </w:hyperlink>
      <w:r w:rsidRPr="007F056D">
        <w:rPr>
          <w:rFonts w:asciiTheme="minorHAnsi" w:hAnsiTheme="minorHAnsi"/>
          <w:color w:val="000000" w:themeColor="text1"/>
        </w:rPr>
        <w:t xml:space="preserve"> as </w:t>
      </w:r>
      <w:r w:rsidRPr="001F01A2">
        <w:rPr>
          <w:rFonts w:asciiTheme="minorHAnsi" w:hAnsiTheme="minorHAnsi"/>
          <w:color w:val="000000" w:themeColor="text1"/>
        </w:rPr>
        <w:t>an </w:t>
      </w:r>
      <w:hyperlink r:id="rId11" w:tooltip="Aide-de-camp" w:history="1">
        <w:r w:rsidRPr="001F01A2">
          <w:rPr>
            <w:rStyle w:val="Hyperlink"/>
            <w:rFonts w:asciiTheme="minorHAnsi" w:hAnsiTheme="minorHAnsi"/>
            <w:i/>
            <w:iCs/>
            <w:color w:val="000000" w:themeColor="text1"/>
            <w:u w:val="none"/>
          </w:rPr>
          <w:t>aide-de-camp</w:t>
        </w:r>
      </w:hyperlink>
      <w:r w:rsidRPr="007F056D">
        <w:rPr>
          <w:rFonts w:asciiTheme="minorHAnsi" w:hAnsiTheme="minorHAnsi"/>
          <w:color w:val="000000" w:themeColor="text1"/>
        </w:rPr>
        <w:t> to General </w:t>
      </w:r>
      <w:hyperlink r:id="rId12" w:tooltip="Gilbert du Motier, marquis de Lafayette" w:history="1">
        <w:r w:rsidRPr="007F056D">
          <w:rPr>
            <w:rStyle w:val="Hyperlink"/>
            <w:rFonts w:asciiTheme="minorHAnsi" w:hAnsiTheme="minorHAnsi"/>
            <w:color w:val="000000" w:themeColor="text1"/>
          </w:rPr>
          <w:t>Lafayette</w:t>
        </w:r>
      </w:hyperlink>
      <w:r w:rsidRPr="007F056D">
        <w:rPr>
          <w:rFonts w:asciiTheme="minorHAnsi" w:hAnsiTheme="minorHAnsi"/>
        </w:rPr>
        <w:t xml:space="preserve">. In 1781, he moved to Louisiana (New Spain), settling on the plantation of his uncle, Claude </w:t>
      </w:r>
      <w:proofErr w:type="spellStart"/>
      <w:r w:rsidRPr="007F056D">
        <w:rPr>
          <w:rFonts w:asciiTheme="minorHAnsi" w:hAnsiTheme="minorHAnsi"/>
        </w:rPr>
        <w:t>Trénonay</w:t>
      </w:r>
      <w:proofErr w:type="spellEnd"/>
      <w:r w:rsidRPr="007F056D">
        <w:rPr>
          <w:rFonts w:asciiTheme="minorHAnsi" w:hAnsiTheme="minorHAnsi"/>
        </w:rPr>
        <w:t xml:space="preserve">, </w:t>
      </w:r>
      <w:proofErr w:type="gramStart"/>
      <w:r w:rsidRPr="007F056D">
        <w:rPr>
          <w:rFonts w:asciiTheme="minorHAnsi" w:hAnsiTheme="minorHAnsi"/>
        </w:rPr>
        <w:t>in the area of</w:t>
      </w:r>
      <w:proofErr w:type="gramEnd"/>
      <w:r w:rsidRPr="007F056D">
        <w:rPr>
          <w:rFonts w:asciiTheme="minorHAnsi" w:hAnsiTheme="minorHAnsi"/>
        </w:rPr>
        <w:t xml:space="preserve"> Pointe </w:t>
      </w:r>
      <w:proofErr w:type="spellStart"/>
      <w:r w:rsidRPr="007F056D">
        <w:rPr>
          <w:rFonts w:asciiTheme="minorHAnsi" w:hAnsiTheme="minorHAnsi"/>
        </w:rPr>
        <w:t>Coupée</w:t>
      </w:r>
      <w:proofErr w:type="spellEnd"/>
      <w:r w:rsidRPr="007F056D">
        <w:rPr>
          <w:rFonts w:asciiTheme="minorHAnsi" w:hAnsiTheme="minorHAnsi"/>
        </w:rPr>
        <w:t xml:space="preserve"> on the Mississippi River. Soon after his wife’s death of yellow fever, in 1802 </w:t>
      </w:r>
      <w:proofErr w:type="spellStart"/>
      <w:r w:rsidRPr="007F056D">
        <w:rPr>
          <w:rFonts w:asciiTheme="minorHAnsi" w:hAnsiTheme="minorHAnsi"/>
        </w:rPr>
        <w:t>Duplantier</w:t>
      </w:r>
      <w:proofErr w:type="spellEnd"/>
      <w:r w:rsidRPr="007F056D">
        <w:rPr>
          <w:rFonts w:asciiTheme="minorHAnsi" w:hAnsiTheme="minorHAnsi"/>
        </w:rPr>
        <w:t xml:space="preserve"> married Constance Rochon Joyce, the widow of John Joyce, the original owner of Magnolia Mound Plantation near Baton Rouge. </w:t>
      </w:r>
    </w:p>
    <w:p w14:paraId="5C384E8D" w14:textId="77777777" w:rsidR="007F056D" w:rsidRPr="007F056D" w:rsidRDefault="007F056D" w:rsidP="007F056D">
      <w:pPr>
        <w:rPr>
          <w:rFonts w:asciiTheme="minorHAnsi" w:hAnsiTheme="minorHAnsi"/>
        </w:rPr>
      </w:pPr>
    </w:p>
    <w:p w14:paraId="0DC3EC77" w14:textId="77777777" w:rsidR="0034351B" w:rsidRDefault="007F056D" w:rsidP="007F056D">
      <w:pPr>
        <w:rPr>
          <w:rFonts w:asciiTheme="minorHAnsi" w:hAnsiTheme="minorHAnsi"/>
        </w:rPr>
      </w:pPr>
      <w:proofErr w:type="spellStart"/>
      <w:r w:rsidRPr="007F056D">
        <w:rPr>
          <w:rFonts w:asciiTheme="minorHAnsi" w:hAnsiTheme="minorHAnsi"/>
        </w:rPr>
        <w:lastRenderedPageBreak/>
        <w:t>Duplantier’s</w:t>
      </w:r>
      <w:proofErr w:type="spellEnd"/>
      <w:r w:rsidRPr="007F056D">
        <w:rPr>
          <w:rFonts w:asciiTheme="minorHAnsi" w:hAnsiTheme="minorHAnsi"/>
        </w:rPr>
        <w:t xml:space="preserve"> friendship with Lafayette continued after the Revolution, and when Lafayette was granted lands in Louisiana in 1803 in recognition of his service during the American Revolution, </w:t>
      </w:r>
      <w:proofErr w:type="spellStart"/>
      <w:r w:rsidRPr="007F056D">
        <w:rPr>
          <w:rFonts w:asciiTheme="minorHAnsi" w:hAnsiTheme="minorHAnsi"/>
        </w:rPr>
        <w:t>Duplantier</w:t>
      </w:r>
      <w:proofErr w:type="spellEnd"/>
      <w:r w:rsidRPr="007F056D">
        <w:rPr>
          <w:rFonts w:asciiTheme="minorHAnsi" w:hAnsiTheme="minorHAnsi"/>
        </w:rPr>
        <w:t xml:space="preserve"> was charged with acquiring them. Many letters were exchanged between </w:t>
      </w:r>
      <w:proofErr w:type="spellStart"/>
      <w:r w:rsidRPr="007F056D">
        <w:rPr>
          <w:rFonts w:asciiTheme="minorHAnsi" w:hAnsiTheme="minorHAnsi"/>
        </w:rPr>
        <w:t>Duplantier</w:t>
      </w:r>
      <w:proofErr w:type="spellEnd"/>
      <w:r w:rsidRPr="007F056D">
        <w:rPr>
          <w:rFonts w:asciiTheme="minorHAnsi" w:hAnsiTheme="minorHAnsi"/>
        </w:rPr>
        <w:t xml:space="preserve"> and President Madison regarding Lafayette’s bounty land. </w:t>
      </w:r>
    </w:p>
    <w:p w14:paraId="04D60D0F" w14:textId="77777777" w:rsidR="0034351B" w:rsidRDefault="0034351B" w:rsidP="007F056D">
      <w:pPr>
        <w:rPr>
          <w:rFonts w:asciiTheme="minorHAnsi" w:hAnsiTheme="minorHAnsi"/>
        </w:rPr>
      </w:pPr>
    </w:p>
    <w:p w14:paraId="772A5B40" w14:textId="326D1A30" w:rsidR="007F056D" w:rsidRPr="007F056D" w:rsidRDefault="0034351B" w:rsidP="007F056D">
      <w:pPr>
        <w:rPr>
          <w:rFonts w:asciiTheme="minorHAnsi" w:hAnsiTheme="minorHAnsi"/>
        </w:rPr>
      </w:pPr>
      <w:r>
        <w:rPr>
          <w:rFonts w:asciiTheme="minorHAnsi" w:hAnsiTheme="minorHAnsi"/>
        </w:rPr>
        <w:t xml:space="preserve">In April 1825, </w:t>
      </w:r>
      <w:proofErr w:type="spellStart"/>
      <w:r w:rsidR="007F056D" w:rsidRPr="007F056D">
        <w:rPr>
          <w:rFonts w:asciiTheme="minorHAnsi" w:hAnsiTheme="minorHAnsi"/>
        </w:rPr>
        <w:t>Duplantier</w:t>
      </w:r>
      <w:proofErr w:type="spellEnd"/>
      <w:r w:rsidR="007F056D" w:rsidRPr="007F056D">
        <w:rPr>
          <w:rFonts w:asciiTheme="minorHAnsi" w:hAnsiTheme="minorHAnsi"/>
        </w:rPr>
        <w:t xml:space="preserve"> led the delegation that traveled to Mobile, Alabama to receive Lafayette and bring him to Louisiana, remaining with his old general all the way to Baton Rouge. </w:t>
      </w:r>
      <w:r w:rsidR="00786136">
        <w:rPr>
          <w:rFonts w:asciiTheme="minorHAnsi" w:hAnsiTheme="minorHAnsi"/>
        </w:rPr>
        <w:t xml:space="preserve">Is it possible that Lafayette, accompanied by </w:t>
      </w:r>
      <w:proofErr w:type="spellStart"/>
      <w:r w:rsidR="00786136">
        <w:rPr>
          <w:rFonts w:asciiTheme="minorHAnsi" w:hAnsiTheme="minorHAnsi"/>
        </w:rPr>
        <w:t>Duplantier</w:t>
      </w:r>
      <w:proofErr w:type="spellEnd"/>
      <w:r w:rsidR="00786136">
        <w:rPr>
          <w:rFonts w:asciiTheme="minorHAnsi" w:hAnsiTheme="minorHAnsi"/>
        </w:rPr>
        <w:t xml:space="preserve">, travelled by carriage within 60 yards from </w:t>
      </w:r>
      <w:proofErr w:type="spellStart"/>
      <w:r w:rsidR="00786136">
        <w:rPr>
          <w:rFonts w:asciiTheme="minorHAnsi" w:hAnsiTheme="minorHAnsi"/>
        </w:rPr>
        <w:t>Duplantier’s</w:t>
      </w:r>
      <w:proofErr w:type="spellEnd"/>
      <w:r w:rsidR="00786136">
        <w:rPr>
          <w:rFonts w:asciiTheme="minorHAnsi" w:hAnsiTheme="minorHAnsi"/>
        </w:rPr>
        <w:t xml:space="preserve"> home filled with his </w:t>
      </w:r>
      <w:proofErr w:type="spellStart"/>
      <w:r w:rsidR="00786136">
        <w:rPr>
          <w:rFonts w:asciiTheme="minorHAnsi" w:hAnsiTheme="minorHAnsi"/>
        </w:rPr>
        <w:t>family</w:t>
      </w:r>
      <w:proofErr w:type="spellEnd"/>
      <w:r w:rsidR="00786136">
        <w:rPr>
          <w:rFonts w:asciiTheme="minorHAnsi" w:hAnsiTheme="minorHAnsi"/>
        </w:rPr>
        <w:t xml:space="preserve">, and they </w:t>
      </w:r>
      <w:r w:rsidR="00786136" w:rsidRPr="00786136">
        <w:rPr>
          <w:rFonts w:asciiTheme="minorHAnsi" w:hAnsiTheme="minorHAnsi"/>
          <w:b/>
          <w:bCs/>
        </w:rPr>
        <w:t>didn’t</w:t>
      </w:r>
      <w:r w:rsidR="00786136">
        <w:rPr>
          <w:rFonts w:asciiTheme="minorHAnsi" w:hAnsiTheme="minorHAnsi"/>
        </w:rPr>
        <w:t xml:space="preserve"> stop for a glass of wine and a rest? This would go against all social propriety of the times and is unimaginable given their great friendship!</w:t>
      </w:r>
    </w:p>
    <w:p w14:paraId="2EFB92E6" w14:textId="77777777" w:rsidR="007F056D" w:rsidRPr="007F056D" w:rsidRDefault="007F056D" w:rsidP="007F056D">
      <w:pPr>
        <w:rPr>
          <w:rFonts w:asciiTheme="minorHAnsi" w:hAnsiTheme="minorHAnsi"/>
        </w:rPr>
      </w:pPr>
    </w:p>
    <w:p w14:paraId="043F43B8" w14:textId="77777777" w:rsidR="007F056D" w:rsidRPr="007F056D" w:rsidRDefault="007F056D" w:rsidP="007F056D">
      <w:pPr>
        <w:rPr>
          <w:rFonts w:asciiTheme="minorHAnsi" w:hAnsiTheme="minorHAnsi"/>
        </w:rPr>
      </w:pPr>
      <w:r w:rsidRPr="007F056D">
        <w:rPr>
          <w:rFonts w:asciiTheme="minorHAnsi" w:hAnsiTheme="minorHAnsi"/>
          <w:noProof/>
        </w:rPr>
        <w:drawing>
          <wp:inline distT="0" distB="0" distL="0" distR="0" wp14:anchorId="59FEA29C" wp14:editId="18B1273F">
            <wp:extent cx="2455333" cy="2626025"/>
            <wp:effectExtent l="0" t="0" r="0" b="3175"/>
            <wp:docPr id="833296365" name="Picture 1" descr="A pair of vas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96365" name="Picture 1" descr="A pair of vases on a table&#10;&#10;Description automatically generated"/>
                    <pic:cNvPicPr/>
                  </pic:nvPicPr>
                  <pic:blipFill>
                    <a:blip r:embed="rId13"/>
                    <a:stretch>
                      <a:fillRect/>
                    </a:stretch>
                  </pic:blipFill>
                  <pic:spPr>
                    <a:xfrm>
                      <a:off x="0" y="0"/>
                      <a:ext cx="2459341" cy="2630311"/>
                    </a:xfrm>
                    <a:prstGeom prst="rect">
                      <a:avLst/>
                    </a:prstGeom>
                  </pic:spPr>
                </pic:pic>
              </a:graphicData>
            </a:graphic>
          </wp:inline>
        </w:drawing>
      </w:r>
      <w:r w:rsidRPr="007F056D">
        <w:rPr>
          <w:rFonts w:asciiTheme="minorHAnsi" w:hAnsiTheme="minorHAnsi"/>
        </w:rPr>
        <w:t xml:space="preserve">  </w:t>
      </w:r>
      <w:r w:rsidRPr="007F056D">
        <w:rPr>
          <w:rFonts w:asciiTheme="minorHAnsi" w:hAnsiTheme="minorHAnsi"/>
          <w:noProof/>
        </w:rPr>
        <w:drawing>
          <wp:inline distT="0" distB="0" distL="0" distR="0" wp14:anchorId="5F3B56EE" wp14:editId="0282C766">
            <wp:extent cx="2201333" cy="2620634"/>
            <wp:effectExtent l="0" t="0" r="0" b="0"/>
            <wp:docPr id="1717745447" name="Picture 1" descr="A pair of vases on a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45447" name="Picture 1" descr="A pair of vases on a mirror&#10;&#10;Description automatically generated"/>
                    <pic:cNvPicPr/>
                  </pic:nvPicPr>
                  <pic:blipFill>
                    <a:blip r:embed="rId14"/>
                    <a:stretch>
                      <a:fillRect/>
                    </a:stretch>
                  </pic:blipFill>
                  <pic:spPr>
                    <a:xfrm>
                      <a:off x="0" y="0"/>
                      <a:ext cx="2228198" cy="2652617"/>
                    </a:xfrm>
                    <a:prstGeom prst="rect">
                      <a:avLst/>
                    </a:prstGeom>
                  </pic:spPr>
                </pic:pic>
              </a:graphicData>
            </a:graphic>
          </wp:inline>
        </w:drawing>
      </w:r>
    </w:p>
    <w:p w14:paraId="0A15AC3C" w14:textId="77777777" w:rsidR="007F056D" w:rsidRPr="007F056D" w:rsidRDefault="007F056D" w:rsidP="007F056D">
      <w:pPr>
        <w:rPr>
          <w:rFonts w:asciiTheme="minorHAnsi" w:hAnsiTheme="minorHAnsi"/>
          <w:sz w:val="18"/>
          <w:szCs w:val="18"/>
        </w:rPr>
      </w:pPr>
      <w:r w:rsidRPr="007F056D">
        <w:rPr>
          <w:rFonts w:asciiTheme="minorHAnsi" w:hAnsiTheme="minorHAnsi"/>
          <w:sz w:val="18"/>
          <w:szCs w:val="18"/>
        </w:rPr>
        <w:t>Lafayette Vases in the Friends of Magnolia Mounds Collection</w:t>
      </w:r>
    </w:p>
    <w:p w14:paraId="7C7D2AB9" w14:textId="77777777" w:rsidR="007F056D" w:rsidRPr="007F056D" w:rsidRDefault="007F056D" w:rsidP="007F056D">
      <w:pPr>
        <w:rPr>
          <w:rFonts w:asciiTheme="minorHAnsi" w:hAnsiTheme="minorHAnsi"/>
          <w:sz w:val="18"/>
          <w:szCs w:val="18"/>
        </w:rPr>
      </w:pPr>
    </w:p>
    <w:p w14:paraId="68DCEC7F" w14:textId="77777777" w:rsidR="007F056D" w:rsidRPr="007F056D" w:rsidRDefault="007F056D" w:rsidP="007F056D">
      <w:pPr>
        <w:rPr>
          <w:rFonts w:asciiTheme="minorHAnsi" w:hAnsiTheme="minorHAnsi"/>
          <w:b/>
          <w:bCs/>
        </w:rPr>
      </w:pPr>
    </w:p>
    <w:p w14:paraId="216173B0" w14:textId="77777777" w:rsidR="00574A1A" w:rsidRPr="007F056D" w:rsidRDefault="00574A1A">
      <w:pPr>
        <w:rPr>
          <w:rFonts w:asciiTheme="minorHAnsi" w:hAnsiTheme="minorHAnsi"/>
        </w:rPr>
      </w:pPr>
    </w:p>
    <w:sectPr w:rsidR="00574A1A" w:rsidRPr="007F05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56D"/>
    <w:rsid w:val="0006251D"/>
    <w:rsid w:val="001F01A2"/>
    <w:rsid w:val="00224C7E"/>
    <w:rsid w:val="002C4D44"/>
    <w:rsid w:val="0034351B"/>
    <w:rsid w:val="00554521"/>
    <w:rsid w:val="00574A1A"/>
    <w:rsid w:val="00600A9A"/>
    <w:rsid w:val="006119B8"/>
    <w:rsid w:val="0073638E"/>
    <w:rsid w:val="00786136"/>
    <w:rsid w:val="007C7B42"/>
    <w:rsid w:val="007F056D"/>
    <w:rsid w:val="0080658A"/>
    <w:rsid w:val="0085480B"/>
    <w:rsid w:val="00887749"/>
    <w:rsid w:val="008A4F39"/>
    <w:rsid w:val="008D40C3"/>
    <w:rsid w:val="00B44B59"/>
    <w:rsid w:val="00CC18A6"/>
    <w:rsid w:val="00F22F2C"/>
    <w:rsid w:val="00FA4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54DEB3"/>
  <w15:chartTrackingRefBased/>
  <w15:docId w15:val="{C29C8170-BCAD-F045-929B-761F8A394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56D"/>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7F056D"/>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F056D"/>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F056D"/>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F056D"/>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7F056D"/>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7F056D"/>
    <w:pPr>
      <w:keepNext/>
      <w:keepLines/>
      <w:spacing w:before="4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7F056D"/>
    <w:pPr>
      <w:keepNext/>
      <w:keepLines/>
      <w:spacing w:before="4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7F056D"/>
    <w:pPr>
      <w:keepNext/>
      <w:keepLines/>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7F056D"/>
    <w:pPr>
      <w:keepNext/>
      <w:keepLines/>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5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05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05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05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05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05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05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05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056D"/>
    <w:rPr>
      <w:rFonts w:eastAsiaTheme="majorEastAsia" w:cstheme="majorBidi"/>
      <w:color w:val="272727" w:themeColor="text1" w:themeTint="D8"/>
    </w:rPr>
  </w:style>
  <w:style w:type="paragraph" w:styleId="Title">
    <w:name w:val="Title"/>
    <w:basedOn w:val="Normal"/>
    <w:next w:val="Normal"/>
    <w:link w:val="TitleChar"/>
    <w:uiPriority w:val="10"/>
    <w:qFormat/>
    <w:rsid w:val="007F056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F05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056D"/>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F05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056D"/>
    <w:pPr>
      <w:spacing w:before="160" w:after="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7F056D"/>
    <w:rPr>
      <w:i/>
      <w:iCs/>
      <w:color w:val="404040" w:themeColor="text1" w:themeTint="BF"/>
    </w:rPr>
  </w:style>
  <w:style w:type="paragraph" w:styleId="ListParagraph">
    <w:name w:val="List Paragraph"/>
    <w:basedOn w:val="Normal"/>
    <w:uiPriority w:val="34"/>
    <w:qFormat/>
    <w:rsid w:val="007F056D"/>
    <w:pPr>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7F056D"/>
    <w:rPr>
      <w:i/>
      <w:iCs/>
      <w:color w:val="0F4761" w:themeColor="accent1" w:themeShade="BF"/>
    </w:rPr>
  </w:style>
  <w:style w:type="paragraph" w:styleId="IntenseQuote">
    <w:name w:val="Intense Quote"/>
    <w:basedOn w:val="Normal"/>
    <w:next w:val="Normal"/>
    <w:link w:val="IntenseQuoteChar"/>
    <w:uiPriority w:val="30"/>
    <w:qFormat/>
    <w:rsid w:val="007F056D"/>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7F056D"/>
    <w:rPr>
      <w:i/>
      <w:iCs/>
      <w:color w:val="0F4761" w:themeColor="accent1" w:themeShade="BF"/>
    </w:rPr>
  </w:style>
  <w:style w:type="character" w:styleId="IntenseReference">
    <w:name w:val="Intense Reference"/>
    <w:basedOn w:val="DefaultParagraphFont"/>
    <w:uiPriority w:val="32"/>
    <w:qFormat/>
    <w:rsid w:val="007F056D"/>
    <w:rPr>
      <w:b/>
      <w:bCs/>
      <w:smallCaps/>
      <w:color w:val="0F4761" w:themeColor="accent1" w:themeShade="BF"/>
      <w:spacing w:val="5"/>
    </w:rPr>
  </w:style>
  <w:style w:type="character" w:styleId="Hyperlink">
    <w:name w:val="Hyperlink"/>
    <w:basedOn w:val="DefaultParagraphFont"/>
    <w:uiPriority w:val="99"/>
    <w:unhideWhenUsed/>
    <w:rsid w:val="007F056D"/>
    <w:rPr>
      <w:color w:val="467886" w:themeColor="hyperlink"/>
      <w:u w:val="single"/>
    </w:rPr>
  </w:style>
  <w:style w:type="character" w:styleId="UnresolvedMention">
    <w:name w:val="Unresolved Mention"/>
    <w:basedOn w:val="DefaultParagraphFont"/>
    <w:uiPriority w:val="99"/>
    <w:semiHidden/>
    <w:unhideWhenUsed/>
    <w:rsid w:val="002C4D44"/>
    <w:rPr>
      <w:color w:val="605E5C"/>
      <w:shd w:val="clear" w:color="auto" w:fill="E1DFDD"/>
    </w:rPr>
  </w:style>
  <w:style w:type="character" w:styleId="FollowedHyperlink">
    <w:name w:val="FollowedHyperlink"/>
    <w:basedOn w:val="DefaultParagraphFont"/>
    <w:uiPriority w:val="99"/>
    <w:semiHidden/>
    <w:unhideWhenUsed/>
    <w:rsid w:val="002C4D4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French_Army"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en.wikipedia.org/wiki/Gilbert_du_Motier,_marquis_de_Lafayett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en.wikipedia.org/wiki/Aide-de-camp"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s://en.wikipedia.org/wiki/American_Revolutionary_War" TargetMode="External"/><Relationship Id="rId4" Type="http://schemas.openxmlformats.org/officeDocument/2006/relationships/image" Target="media/image1.png"/><Relationship Id="rId9" Type="http://schemas.openxmlformats.org/officeDocument/2006/relationships/hyperlink" Target="https://en.wikipedia.org/wiki/Cavalry"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3</Pages>
  <Words>806</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Alden Bennett</dc:creator>
  <cp:keywords/>
  <dc:description/>
  <cp:lastModifiedBy>Alden Bennett</cp:lastModifiedBy>
  <cp:revision>7</cp:revision>
  <dcterms:created xsi:type="dcterms:W3CDTF">2024-10-07T03:19:00Z</dcterms:created>
  <dcterms:modified xsi:type="dcterms:W3CDTF">2024-10-08T03:11:00Z</dcterms:modified>
</cp:coreProperties>
</file>